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AC" w:rsidRDefault="00AF02AC" w:rsidP="00AF02AC">
      <w:pPr>
        <w:pStyle w:val="1"/>
      </w:pPr>
      <w:r>
        <w:t>(12230-71-6)氢氧化钡的理化及危险特性表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59"/>
        <w:gridCol w:w="1867"/>
        <w:gridCol w:w="2341"/>
        <w:gridCol w:w="2521"/>
      </w:tblGrid>
      <w:tr w:rsidR="00AF02AC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bCs/>
              </w:rPr>
              <w:t>氢氧化钡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barium hydroxide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Ba</w:t>
            </w:r>
            <w:r>
              <w:rPr>
                <w:rFonts w:ascii="宋体" w:hAnsi="宋体" w:hint="eastAsia"/>
              </w:rPr>
              <w:t>(OH)</w:t>
            </w:r>
            <w:r>
              <w:rPr>
                <w:rFonts w:ascii="宋体" w:hAnsi="宋体"/>
                <w:vertAlign w:val="subscript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分子量：171.35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UN编号：1564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61021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12230-71-6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外观与性状：白色粉末。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溶解性：微溶于水、乙醇，易溶于稀酸。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熔点（℃）：408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4.5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  无资料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  无意义</w:t>
            </w:r>
          </w:p>
        </w:tc>
      </w:tr>
      <w:tr w:rsidR="00AF02AC" w:rsidTr="0090435F">
        <w:trPr>
          <w:cantSplit/>
          <w:trHeight w:val="16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临界压力（MPa）：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  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color w:val="000000"/>
              </w:rPr>
              <w:t>氧化钡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>酸类。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危险特性：未有特殊的燃烧爆炸特性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灭火方法：本品不燃。灭火剂：水、砂土。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  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AF02AC" w:rsidTr="0090435F">
        <w:trPr>
          <w:cantSplit/>
          <w:trHeight w:val="24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AF02AC" w:rsidTr="0090435F">
        <w:trPr>
          <w:cantSplit/>
          <w:trHeight w:val="819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口服急性中毒表为恶心、呕吐、腹痛、腹泻、脉缓、进行性肌麻痹、心律紊乱、血钾明显降低等。可因心律紊乱和呼吸麻痹而死亡。吸入烟尘可引起中毒，但消化道症状不明显。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慢性影响：长期接触钡化合物的工人，可有无力、气促、流涎、口腔粘膜肿胀及糜烂、结膜炎、腹泻、心动过速、血压增高、脱发等。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皮肤接触：脱去被污染的衣着，用肥皂水和清水彻底冲洗皮肤。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眼睛接触：提起眼睑，用流动清水或生理盐水彻底冲洗。就医。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吸入：迅速脱离现场至空气新鲜处。保持呼吸道通畅。如呼吸困难，给输氧。如呼吸停止，立即进行人工呼吸，就医。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食入：饮足量温水，催吐，用2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  <w:color w:val="000000"/>
              </w:rPr>
              <w:t>～5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  <w:color w:val="000000"/>
              </w:rPr>
              <w:t>硫酸钠溶液洗胃，导泻。就医。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工程控制：密闭操作，局部排风。提供安全淋浴和洗眼设备。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呼吸系统防护：可能接触其粉尘时，必须佩戴头罩型电动送风过滤式防尘呼吸器。紧急事态抢救或撤离时，建议佩戴空气呼吸器。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眼睛防护：呼吸系统防护已作防护。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身体防护：穿橡胶耐酸碱服。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手防护：戴橡胶耐酸碱手套。</w:t>
            </w:r>
          </w:p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其他：</w:t>
            </w:r>
            <w:r>
              <w:rPr>
                <w:rFonts w:ascii="宋体" w:hAnsi="宋体" w:hint="eastAsia"/>
              </w:rPr>
              <w:t>工作现场禁止吸烟、进食和饮水。工作毕，彻底清洗。单独存放被毒物污染的衣服，洗后备用。</w:t>
            </w:r>
            <w:r>
              <w:rPr>
                <w:rFonts w:ascii="宋体" w:hAnsi="宋体" w:hint="eastAsia"/>
                <w:color w:val="000000"/>
              </w:rPr>
              <w:t>保持良好的卫生习惯。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小量泄漏：避免扬尘，用洁净的铲子收集于干燥、洁净、有盖的容器中。大量泄漏：用塑料布、帆布覆盖，减少飞散。然后收集回收或运至废物处理场所处置。</w:t>
            </w:r>
          </w:p>
        </w:tc>
      </w:tr>
      <w:tr w:rsidR="00AF02AC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F02AC" w:rsidRDefault="00AF02A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AC" w:rsidRDefault="00AF02A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良好的仓间。远离火种、热源。防止阳光直射。保持容器密封。应与氧化剂、酸类、食用化学品等分开存放。切忌混储混运。搬运时要轻装轻卸，防止包装及容器损坏。分装和搬运作业要注意个人防护。运输按规定路线行驶。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AC"/>
    <w:rsid w:val="00AF02A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98098-4E44-409B-82A1-C3667A59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F02A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02A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zyhq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